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19" w:rsidRPr="00AB7D61" w:rsidRDefault="00417561" w:rsidP="00417561">
      <w:pPr>
        <w:jc w:val="center"/>
        <w:rPr>
          <w:b/>
          <w:bCs/>
          <w:sz w:val="32"/>
          <w:szCs w:val="32"/>
        </w:rPr>
      </w:pPr>
      <w:r w:rsidRPr="00AB7D61">
        <w:rPr>
          <w:b/>
          <w:bCs/>
          <w:sz w:val="32"/>
          <w:szCs w:val="32"/>
        </w:rPr>
        <w:t>Двадцать седьмой урок</w:t>
      </w:r>
    </w:p>
    <w:p w:rsidR="00417561" w:rsidRPr="00AB7D61" w:rsidRDefault="00417561" w:rsidP="00417561">
      <w:pPr>
        <w:jc w:val="center"/>
        <w:rPr>
          <w:b/>
          <w:bCs/>
          <w:sz w:val="24"/>
          <w:szCs w:val="24"/>
        </w:rPr>
      </w:pPr>
      <w:r w:rsidRPr="00AB7D61">
        <w:rPr>
          <w:b/>
          <w:bCs/>
          <w:sz w:val="24"/>
          <w:szCs w:val="24"/>
        </w:rPr>
        <w:t>Раз</w:t>
      </w:r>
      <w:r w:rsidR="00EE4F9D">
        <w:rPr>
          <w:b/>
          <w:bCs/>
          <w:sz w:val="24"/>
          <w:szCs w:val="24"/>
        </w:rPr>
        <w:t>ъ</w:t>
      </w:r>
      <w:r w:rsidRPr="00AB7D61">
        <w:rPr>
          <w:b/>
          <w:bCs/>
          <w:sz w:val="24"/>
          <w:szCs w:val="24"/>
        </w:rPr>
        <w:t>яснение того что, путь предшественников заключается в том, чтобы подтверждать как качества Аллаха связанные с его сущностью так и качества Аллаха связанные с его поступками при этом остерегаясь искажения, отрицания,</w:t>
      </w:r>
      <w:r w:rsidR="00EE4F9D">
        <w:rPr>
          <w:b/>
          <w:bCs/>
          <w:sz w:val="24"/>
          <w:szCs w:val="24"/>
        </w:rPr>
        <w:t xml:space="preserve"> </w:t>
      </w:r>
      <w:r w:rsidRPr="00AB7D61">
        <w:rPr>
          <w:b/>
          <w:bCs/>
          <w:sz w:val="24"/>
          <w:szCs w:val="24"/>
        </w:rPr>
        <w:t>не придавая образа и не уподобляя</w:t>
      </w:r>
    </w:p>
    <w:p w:rsidR="00417561" w:rsidRDefault="00417561" w:rsidP="00EE4F9D">
      <w:r>
        <w:t>Сказал Шейхуль Ислам ибн Таймиях:</w:t>
      </w:r>
      <w:r w:rsidR="00EE4F9D">
        <w:t xml:space="preserve"> «П</w:t>
      </w:r>
      <w:r>
        <w:t>уть предшественников заключается в том, что бы описывать Аллаха теми описаниями, которыми он сам себя описал и которыми описал его пророк (да благословит его Аллах и приветствует) остерегаясь искаже</w:t>
      </w:r>
      <w:r w:rsidR="00EE4F9D">
        <w:t>ния, отрицания, при</w:t>
      </w:r>
      <w:r>
        <w:t>д</w:t>
      </w:r>
      <w:r w:rsidR="00EE4F9D">
        <w:t>а</w:t>
      </w:r>
      <w:r>
        <w:t>вания образа и не уподобляя. Зная</w:t>
      </w:r>
      <w:r w:rsidR="00EE4F9D">
        <w:t>,</w:t>
      </w:r>
      <w:r>
        <w:t xml:space="preserve"> что все чем описал себя Всевышний все это истина и его слова не могут быть просто пустыми. У его слов есть смысл, который можно понять. </w:t>
      </w:r>
      <w:r w:rsidR="00620C4F">
        <w:t>Ведь тот, кто рассказал нам об этом</w:t>
      </w:r>
      <w:r w:rsidR="00EE4F9D">
        <w:t>,</w:t>
      </w:r>
      <w:r w:rsidR="00620C4F">
        <w:t xml:space="preserve"> является самым знающим среди его созданий и самым красноречивым в об</w:t>
      </w:r>
      <w:r w:rsidR="00EE4F9D">
        <w:t>’</w:t>
      </w:r>
      <w:r w:rsidR="00620C4F">
        <w:t>яснении истины.</w:t>
      </w:r>
    </w:p>
    <w:p w:rsidR="00417561" w:rsidRDefault="00620C4F" w:rsidP="00EE4F9D">
      <w:r>
        <w:t>И вместе с этим нет ничего подобного ему ни в его именах, ни в его качествах и не в его поступках. Так же как мы прекрасно знаем</w:t>
      </w:r>
      <w:r w:rsidR="00EE4F9D">
        <w:t>,</w:t>
      </w:r>
      <w:r>
        <w:t xml:space="preserve"> что у него есть </w:t>
      </w:r>
      <w:r w:rsidR="00EE4F9D">
        <w:t>сущность</w:t>
      </w:r>
      <w:r>
        <w:t xml:space="preserve"> на самом деле, и что  он совершает поступки на самом деле то так же мы должны подтверждать</w:t>
      </w:r>
      <w:r w:rsidR="00EE4F9D">
        <w:t>,</w:t>
      </w:r>
      <w:r>
        <w:t xml:space="preserve"> что у него есть описания на самом деле и нет ничего подобного ему</w:t>
      </w:r>
      <w:r w:rsidR="00EE4F9D">
        <w:t xml:space="preserve"> </w:t>
      </w:r>
      <w:r>
        <w:t>ни  в его сущности, ни в его описаниях и</w:t>
      </w:r>
      <w:r w:rsidR="00EE4F9D">
        <w:t xml:space="preserve"> </w:t>
      </w:r>
      <w:r>
        <w:t>не в его действиях. И все в чем есть какой либо недостаток</w:t>
      </w:r>
      <w:r w:rsidR="00EE4F9D">
        <w:t>,</w:t>
      </w:r>
      <w:r>
        <w:t xml:space="preserve"> то Всевышний пречист от этого и выше этого  ведь </w:t>
      </w:r>
      <w:r w:rsidR="00EE4F9D">
        <w:t>О</w:t>
      </w:r>
      <w:r>
        <w:t>н достоин полноценности.</w:t>
      </w:r>
      <w:r>
        <w:rPr>
          <w:rStyle w:val="a5"/>
        </w:rPr>
        <w:footnoteReference w:id="1"/>
      </w:r>
    </w:p>
    <w:p w:rsidR="00620C4F" w:rsidRDefault="00620C4F" w:rsidP="00831B95">
      <w:r>
        <w:t>Так же сказал:  «Глава</w:t>
      </w:r>
      <w:r w:rsidR="00831B95">
        <w:t>,</w:t>
      </w:r>
      <w:r>
        <w:t xml:space="preserve"> посвященная качества</w:t>
      </w:r>
      <w:r w:rsidR="00831B95">
        <w:t>м, которые присутствуют в его сущности и совершает их по своему желанию как речь, слух, видение, желание, любовь, довольство, милость, гнев, создание, проявление щедрости, справедливости или качество его возвышения, оживления, прихода, снисхождения и тому подобных качеств о которых говорит Коран и сунна.</w:t>
      </w:r>
    </w:p>
    <w:p w:rsidR="00831B95" w:rsidRPr="00EE4F9D" w:rsidRDefault="00831B95" w:rsidP="00831B95">
      <w:r>
        <w:t>Джахмиты а так же му</w:t>
      </w:r>
      <w:r w:rsidR="00EE4F9D">
        <w:t>’</w:t>
      </w:r>
      <w:r>
        <w:t>тазилиты говорят, что эти качества не могут быть вместе с его сущностью</w:t>
      </w:r>
      <w:r w:rsidR="00EE4F9D">
        <w:t>.</w:t>
      </w:r>
    </w:p>
    <w:p w:rsidR="00831B95" w:rsidRDefault="00831B95" w:rsidP="00EE4F9D">
      <w:r>
        <w:t>Куллабиты и подобные им говорят</w:t>
      </w:r>
      <w:r w:rsidR="00EE4F9D">
        <w:t>,</w:t>
      </w:r>
      <w:r>
        <w:t xml:space="preserve"> что эти качества существуют без его желания и силы</w:t>
      </w:r>
      <w:r w:rsidR="00EE4F9D">
        <w:t>,</w:t>
      </w:r>
      <w:r>
        <w:t xml:space="preserve"> говоря  то что может существовать по его желанию и силе является его созданием</w:t>
      </w:r>
      <w:r w:rsidR="00EE4F9D">
        <w:t>,</w:t>
      </w:r>
      <w:r>
        <w:t xml:space="preserve"> отдельным от своего создателя.</w:t>
      </w:r>
    </w:p>
    <w:p w:rsidR="00831B95" w:rsidRDefault="00831B95" w:rsidP="00831B95">
      <w:r>
        <w:t>Что же касается предшественников и имамов сунны, то они говорят, что Всевышний Аллах описан всеми качествами которые приходят в Коране и сунне.</w:t>
      </w:r>
    </w:p>
    <w:p w:rsidR="00831B95" w:rsidRDefault="00831B95" w:rsidP="00831B95">
      <w:r>
        <w:t>Как например: «Калям» (Речь. Предшественники  и имамы хадисов говорили что Всевышний Аллах разговаривает по своему желанию и его слова не</w:t>
      </w:r>
      <w:r w:rsidR="00EE4F9D">
        <w:t xml:space="preserve"> </w:t>
      </w:r>
      <w:r>
        <w:t>являются его созданиями</w:t>
      </w:r>
      <w:r w:rsidR="00AF5E77">
        <w:t>, но его слова является его качеством(описанием) которое присутствует в его сущности.</w:t>
      </w:r>
    </w:p>
    <w:p w:rsidR="00AF5E77" w:rsidRDefault="00AF5E77" w:rsidP="00831B95">
      <w:r>
        <w:t xml:space="preserve">Из тех кто упомянул что на данном мнении имамы сунны это: Абу </w:t>
      </w:r>
      <w:r w:rsidR="00EE4F9D">
        <w:t>‘</w:t>
      </w:r>
      <w:r>
        <w:t xml:space="preserve">абдиллах ибну Мандах, Абу </w:t>
      </w:r>
      <w:r w:rsidR="00EE4F9D">
        <w:t>‘</w:t>
      </w:r>
      <w:r>
        <w:t xml:space="preserve">абдиЛлах ибну Хамид, Абу Бакр ибну </w:t>
      </w:r>
      <w:r w:rsidR="00EE4F9D">
        <w:t>‘</w:t>
      </w:r>
      <w:r>
        <w:t>абдуль</w:t>
      </w:r>
      <w:r w:rsidR="00EE4F9D">
        <w:t>’</w:t>
      </w:r>
      <w:r>
        <w:t>азиз, Абу Исма</w:t>
      </w:r>
      <w:r w:rsidR="00EE4F9D">
        <w:t>’</w:t>
      </w:r>
      <w:r>
        <w:t>иль аль-Ансари и др.</w:t>
      </w:r>
    </w:p>
    <w:p w:rsidR="00AF5E77" w:rsidRDefault="00AF5E77" w:rsidP="00EE4F9D">
      <w:r>
        <w:t>Говоря что речь является качеством его сущности и действия так как он говорит тогда когда он хочет словами которые исходят от его сущности. И это то</w:t>
      </w:r>
      <w:r w:rsidR="00EE4F9D">
        <w:t>,</w:t>
      </w:r>
      <w:r>
        <w:t xml:space="preserve"> что понимает здравый разум от смысла слова речь. Ведь каждый</w:t>
      </w:r>
      <w:r w:rsidR="00EE4F9D">
        <w:t>,</w:t>
      </w:r>
      <w:r>
        <w:t xml:space="preserve"> кто </w:t>
      </w:r>
      <w:r w:rsidR="00EE4F9D">
        <w:t xml:space="preserve">может </w:t>
      </w:r>
      <w:r>
        <w:t>говорит</w:t>
      </w:r>
      <w:r w:rsidR="00EE4F9D">
        <w:t xml:space="preserve">ь </w:t>
      </w:r>
      <w:r>
        <w:t xml:space="preserve"> описан качеством речи</w:t>
      </w:r>
      <w:r w:rsidR="00EE4F9D">
        <w:t xml:space="preserve"> как ангелы, люди, джины и др. В</w:t>
      </w:r>
      <w:r>
        <w:t>едь все они описаны качеством разговора и они говорят по своему желанию.</w:t>
      </w:r>
    </w:p>
    <w:p w:rsidR="00AF5E77" w:rsidRDefault="00AF5E77" w:rsidP="00831B95">
      <w:r>
        <w:lastRenderedPageBreak/>
        <w:t>Речь является качеством полноценности</w:t>
      </w:r>
      <w:r w:rsidR="00EE4F9D">
        <w:t>,</w:t>
      </w:r>
      <w:r>
        <w:t xml:space="preserve"> а не качеством недостатка. Ведь тот</w:t>
      </w:r>
      <w:r w:rsidR="00EE4F9D">
        <w:t>,</w:t>
      </w:r>
      <w:r>
        <w:t xml:space="preserve"> кто говорит по своему желанию лучше того</w:t>
      </w:r>
      <w:r w:rsidR="00EE4F9D">
        <w:t>,</w:t>
      </w:r>
      <w:r>
        <w:t xml:space="preserve"> кто говорит без своего желания и как может создание Аллаха быть описан</w:t>
      </w:r>
      <w:r w:rsidR="00EE4F9D">
        <w:t>н</w:t>
      </w:r>
      <w:r>
        <w:t>ым качеством полноценности а создатель нет?!</w:t>
      </w:r>
    </w:p>
    <w:p w:rsidR="00AF5E77" w:rsidRDefault="00AB7D61" w:rsidP="00831B95">
      <w:r>
        <w:t>Джахмитыи му</w:t>
      </w:r>
      <w:r w:rsidR="00EE4F9D">
        <w:t>’</w:t>
      </w:r>
      <w:r>
        <w:t>тазила сказали</w:t>
      </w:r>
      <w:r w:rsidR="00EE4F9D">
        <w:t>,</w:t>
      </w:r>
      <w:r>
        <w:t xml:space="preserve"> что Господь не может быть описан</w:t>
      </w:r>
      <w:r w:rsidR="00EE4F9D">
        <w:t>н</w:t>
      </w:r>
      <w:r>
        <w:t xml:space="preserve">ым каким то качеством так как это по их мнению ведет к придаванию образа тела и уподоблению. </w:t>
      </w:r>
    </w:p>
    <w:p w:rsidR="00AB7D61" w:rsidRDefault="00AB7D61" w:rsidP="00EE4F9D">
      <w:r>
        <w:t>Куллабиях сказали</w:t>
      </w:r>
      <w:r w:rsidR="00EE4F9D">
        <w:t>,</w:t>
      </w:r>
      <w:r>
        <w:t xml:space="preserve"> что он описан качествами, которые не связаны с его желанием и силой, так как те качества, которые происходят по его желанию это новые поступки а к Господу мы не можем прип</w:t>
      </w:r>
      <w:r w:rsidR="00EE4F9D">
        <w:t>и</w:t>
      </w:r>
      <w:r>
        <w:t>сывать что то</w:t>
      </w:r>
      <w:r w:rsidR="00EE4F9D">
        <w:t>-то</w:t>
      </w:r>
      <w:r>
        <w:t xml:space="preserve"> новое. То есть для не может ничего новым.(то есть они отрицают качества связанные с его желанием «сыфату ихтиярих»)</w:t>
      </w:r>
    </w:p>
    <w:p w:rsidR="00AB7D61" w:rsidRDefault="00AB7D61" w:rsidP="00AB7D61">
      <w:r>
        <w:t>Многие аяты указывают на то, что  у него есть «сыфату ихтиярих»(качества связанные с его желанием) из них:</w:t>
      </w:r>
    </w:p>
    <w:p w:rsidR="00AB7D61" w:rsidRDefault="00AB7D61" w:rsidP="0018318D">
      <w:pPr>
        <w:pStyle w:val="a6"/>
        <w:numPr>
          <w:ilvl w:val="0"/>
          <w:numId w:val="1"/>
        </w:numPr>
      </w:pPr>
      <w:r>
        <w:t>Слова Всевышнего: (</w:t>
      </w:r>
      <w:r w:rsidRPr="0018318D">
        <w:rPr>
          <w:color w:val="000000"/>
        </w:rPr>
        <w:t>Мы сотворили вас, потом придали вам облик. Потом Мы сказали ангелам: «Падите ниц перед Адамом!»</w:t>
      </w:r>
      <w:r>
        <w:t>)</w:t>
      </w:r>
      <w:r>
        <w:rPr>
          <w:rStyle w:val="a5"/>
        </w:rPr>
        <w:footnoteReference w:id="2"/>
      </w:r>
      <w:r>
        <w:t xml:space="preserve"> </w:t>
      </w:r>
      <w:r w:rsidR="0018318D">
        <w:t>В этом аяте мы ясно видим, что Всевышний приказал ангелам сделать поклон Адаму после того как он его создал и он не приказывал им делать это в предвечности.</w:t>
      </w:r>
    </w:p>
    <w:p w:rsidR="0018318D" w:rsidRDefault="0018318D" w:rsidP="0018318D">
      <w:pPr>
        <w:pStyle w:val="a6"/>
        <w:numPr>
          <w:ilvl w:val="0"/>
          <w:numId w:val="1"/>
        </w:numPr>
      </w:pPr>
      <w:r>
        <w:t>Слова Всевышнего: (</w:t>
      </w:r>
      <w:r>
        <w:rPr>
          <w:color w:val="000000"/>
        </w:rPr>
        <w:t>Воистину, Иса (Иисус) перед Аллахом подобен Адаму. Он сотворил его из праха, а затем сказал ему: «Будь!» – и тот возник.</w:t>
      </w:r>
      <w:r>
        <w:t>)</w:t>
      </w:r>
      <w:r>
        <w:rPr>
          <w:rStyle w:val="a5"/>
        </w:rPr>
        <w:footnoteReference w:id="3"/>
      </w:r>
      <w:r>
        <w:t xml:space="preserve"> Всевышний Аллах сказал ему после того как создал его из праха но не в предвечности.</w:t>
      </w:r>
    </w:p>
    <w:p w:rsidR="0018318D" w:rsidRDefault="0018318D" w:rsidP="0018318D">
      <w:pPr>
        <w:pStyle w:val="a6"/>
        <w:numPr>
          <w:ilvl w:val="0"/>
          <w:numId w:val="1"/>
        </w:numPr>
      </w:pPr>
      <w:r>
        <w:t>Слова Всевышнего: (</w:t>
      </w:r>
      <w:r>
        <w:rPr>
          <w:color w:val="000000"/>
        </w:rPr>
        <w:t>Скажи: «Если вы любите Аллаха, то следуйте за мной, и тогда Аллах возлюбит вас</w:t>
      </w:r>
      <w:r>
        <w:t>)</w:t>
      </w:r>
      <w:r>
        <w:rPr>
          <w:rStyle w:val="a5"/>
        </w:rPr>
        <w:footnoteReference w:id="4"/>
      </w:r>
      <w:r>
        <w:t>.  В этом аяте Аллах говорит что полюбит их после того как они последуют  пророку (да благословит его Аллах и приветствует).</w:t>
      </w:r>
    </w:p>
    <w:p w:rsidR="0018318D" w:rsidRDefault="0018318D" w:rsidP="0018318D">
      <w:pPr>
        <w:pStyle w:val="a6"/>
        <w:numPr>
          <w:ilvl w:val="0"/>
          <w:numId w:val="1"/>
        </w:numPr>
      </w:pPr>
      <w:r>
        <w:t>Слова Всевышнего: (</w:t>
      </w:r>
      <w:r>
        <w:rPr>
          <w:color w:val="000000"/>
        </w:rPr>
        <w:t>Аллах уже услышал слова женщины, которая вступила с тобой в пререкания относительно своего мужа и пожаловалась Аллаху.</w:t>
      </w:r>
      <w:r>
        <w:t>)</w:t>
      </w:r>
      <w:r>
        <w:rPr>
          <w:rStyle w:val="a5"/>
        </w:rPr>
        <w:footnoteReference w:id="5"/>
      </w:r>
      <w:r>
        <w:t xml:space="preserve"> . В этом аяте Аллах сообщил что он слышал эту женщину в том момент, когда она пререкалась и жаловалась на своего мужа.</w:t>
      </w:r>
    </w:p>
    <w:p w:rsidR="0018318D" w:rsidRDefault="0018318D" w:rsidP="0018318D">
      <w:pPr>
        <w:ind w:left="360"/>
      </w:pPr>
      <w:r>
        <w:t>доводов из сунны:</w:t>
      </w:r>
      <w:r w:rsidR="001079BF">
        <w:t xml:space="preserve"> </w:t>
      </w:r>
    </w:p>
    <w:p w:rsidR="0018318D" w:rsidRDefault="0018318D" w:rsidP="00EE4F9D">
      <w:pPr>
        <w:ind w:left="360"/>
      </w:pPr>
      <w:r>
        <w:t>Хадисы в которых говорится о том, что Всевышний Аллах спускается ночью на ближайшее небо.</w:t>
      </w:r>
      <w:r w:rsidR="001079BF">
        <w:t xml:space="preserve"> Это действие выделено особым временем</w:t>
      </w:r>
      <w:r w:rsidR="00EE4F9D">
        <w:t>,</w:t>
      </w:r>
      <w:r w:rsidR="001079BF">
        <w:t xml:space="preserve"> что указывает на его желание. Так же слова пророка (да благословит его Аллах и приветствует) : </w:t>
      </w:r>
      <w:r w:rsidR="00EE4F9D">
        <w:t>«</w:t>
      </w:r>
      <w:r w:rsidR="001079BF">
        <w:t>Если имам скажет «сами</w:t>
      </w:r>
      <w:r w:rsidR="00EE4F9D">
        <w:t>’</w:t>
      </w:r>
      <w:r w:rsidR="001079BF">
        <w:t>аЛлаху лиман хамидах» то скажите «раббана уа лакалхамду»  и тогда Аллах вас услышит</w:t>
      </w:r>
      <w:r w:rsidR="00EE4F9D">
        <w:t>»</w:t>
      </w:r>
      <w:r w:rsidR="001079BF">
        <w:t>. Здесь мы видим</w:t>
      </w:r>
      <w:r w:rsidR="00EE4F9D">
        <w:t>,</w:t>
      </w:r>
      <w:r w:rsidR="001079BF">
        <w:t xml:space="preserve"> как Аллах сделал свой слух воздаянием для них и ответом за то что они воздали хвалу Ему»</w:t>
      </w:r>
      <w:r w:rsidR="001079BF">
        <w:rPr>
          <w:rStyle w:val="a5"/>
        </w:rPr>
        <w:footnoteReference w:id="6"/>
      </w:r>
    </w:p>
    <w:p w:rsidR="001079BF" w:rsidRDefault="001079BF" w:rsidP="001079BF">
      <w:pPr>
        <w:ind w:left="360"/>
      </w:pPr>
      <w:r>
        <w:t>Материал:</w:t>
      </w:r>
    </w:p>
    <w:p w:rsidR="001079BF" w:rsidRDefault="001079BF" w:rsidP="001079BF">
      <w:pPr>
        <w:pStyle w:val="a6"/>
        <w:numPr>
          <w:ilvl w:val="0"/>
          <w:numId w:val="2"/>
        </w:numPr>
      </w:pPr>
      <w:r>
        <w:t>Маджму</w:t>
      </w:r>
      <w:r w:rsidR="00EE4F9D">
        <w:t>’</w:t>
      </w:r>
      <w:r>
        <w:t>уль фатава 5</w:t>
      </w:r>
      <w:r>
        <w:rPr>
          <w:lang w:val="en-US"/>
        </w:rPr>
        <w:t>/</w:t>
      </w:r>
      <w:r>
        <w:t>26</w:t>
      </w:r>
    </w:p>
    <w:p w:rsidR="001079BF" w:rsidRPr="00417561" w:rsidRDefault="001079BF" w:rsidP="001079BF">
      <w:pPr>
        <w:pStyle w:val="a6"/>
        <w:numPr>
          <w:ilvl w:val="0"/>
          <w:numId w:val="2"/>
        </w:numPr>
      </w:pPr>
      <w:r>
        <w:t>Шархуль Уасатыя Шейха Фаузана стр.15</w:t>
      </w:r>
    </w:p>
    <w:sectPr w:rsidR="001079BF" w:rsidRPr="00417561" w:rsidSect="00612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068" w:rsidRDefault="00684068" w:rsidP="00620C4F">
      <w:pPr>
        <w:spacing w:after="0" w:line="240" w:lineRule="auto"/>
      </w:pPr>
      <w:r>
        <w:separator/>
      </w:r>
    </w:p>
  </w:endnote>
  <w:endnote w:type="continuationSeparator" w:id="0">
    <w:p w:rsidR="00684068" w:rsidRDefault="00684068" w:rsidP="00620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068" w:rsidRDefault="00684068" w:rsidP="00620C4F">
      <w:pPr>
        <w:spacing w:after="0" w:line="240" w:lineRule="auto"/>
      </w:pPr>
      <w:r>
        <w:separator/>
      </w:r>
    </w:p>
  </w:footnote>
  <w:footnote w:type="continuationSeparator" w:id="0">
    <w:p w:rsidR="00684068" w:rsidRDefault="00684068" w:rsidP="00620C4F">
      <w:pPr>
        <w:spacing w:after="0" w:line="240" w:lineRule="auto"/>
      </w:pPr>
      <w:r>
        <w:continuationSeparator/>
      </w:r>
    </w:p>
  </w:footnote>
  <w:footnote w:id="1">
    <w:p w:rsidR="00620C4F" w:rsidRPr="00620C4F" w:rsidRDefault="00620C4F">
      <w:pPr>
        <w:pStyle w:val="a3"/>
        <w:rPr>
          <w:rtl/>
          <w:lang w:val="en-US"/>
        </w:rPr>
      </w:pPr>
      <w:r>
        <w:rPr>
          <w:rStyle w:val="a5"/>
        </w:rPr>
        <w:footnoteRef/>
      </w:r>
      <w:r>
        <w:t xml:space="preserve"> «Фатава хамавиях», «маджму</w:t>
      </w:r>
      <w:r w:rsidR="001079BF">
        <w:t>’</w:t>
      </w:r>
      <w:r>
        <w:t>уль фатава» 5</w:t>
      </w:r>
      <w:r w:rsidRPr="00EE4F9D">
        <w:t>/26</w:t>
      </w:r>
    </w:p>
  </w:footnote>
  <w:footnote w:id="2">
    <w:p w:rsidR="00AB7D61" w:rsidRDefault="00AB7D61">
      <w:pPr>
        <w:pStyle w:val="a3"/>
      </w:pPr>
      <w:r>
        <w:rPr>
          <w:rStyle w:val="a5"/>
        </w:rPr>
        <w:footnoteRef/>
      </w:r>
      <w:r>
        <w:t xml:space="preserve"> сура аль-А</w:t>
      </w:r>
      <w:r w:rsidR="001079BF">
        <w:t>’</w:t>
      </w:r>
      <w:r>
        <w:t>раф 11</w:t>
      </w:r>
    </w:p>
  </w:footnote>
  <w:footnote w:id="3">
    <w:p w:rsidR="0018318D" w:rsidRDefault="0018318D">
      <w:pPr>
        <w:pStyle w:val="a3"/>
      </w:pPr>
      <w:r>
        <w:rPr>
          <w:rStyle w:val="a5"/>
        </w:rPr>
        <w:footnoteRef/>
      </w:r>
      <w:r>
        <w:t xml:space="preserve"> Сура аль-</w:t>
      </w:r>
      <w:r w:rsidR="001079BF">
        <w:t>’</w:t>
      </w:r>
      <w:r>
        <w:t>имран 59</w:t>
      </w:r>
    </w:p>
  </w:footnote>
  <w:footnote w:id="4">
    <w:p w:rsidR="0018318D" w:rsidRDefault="0018318D">
      <w:pPr>
        <w:pStyle w:val="a3"/>
      </w:pPr>
      <w:r>
        <w:rPr>
          <w:rStyle w:val="a5"/>
        </w:rPr>
        <w:footnoteRef/>
      </w:r>
      <w:r>
        <w:t xml:space="preserve"> Сура аль-</w:t>
      </w:r>
      <w:r w:rsidR="001079BF">
        <w:t>’</w:t>
      </w:r>
      <w:r>
        <w:t>имран 31</w:t>
      </w:r>
    </w:p>
  </w:footnote>
  <w:footnote w:id="5">
    <w:p w:rsidR="0018318D" w:rsidRDefault="0018318D">
      <w:pPr>
        <w:pStyle w:val="a3"/>
      </w:pPr>
      <w:r>
        <w:rPr>
          <w:rStyle w:val="a5"/>
        </w:rPr>
        <w:footnoteRef/>
      </w:r>
      <w:r>
        <w:t xml:space="preserve"> Сура Муджадала 1</w:t>
      </w:r>
    </w:p>
  </w:footnote>
  <w:footnote w:id="6">
    <w:p w:rsidR="001079BF" w:rsidRPr="001079BF" w:rsidRDefault="001079BF">
      <w:pPr>
        <w:pStyle w:val="a3"/>
      </w:pPr>
      <w:r>
        <w:rPr>
          <w:rStyle w:val="a5"/>
        </w:rPr>
        <w:footnoteRef/>
      </w:r>
      <w:r>
        <w:t xml:space="preserve"> Маджму’уль фатава 6</w:t>
      </w:r>
      <w:r w:rsidRPr="001079BF">
        <w:t xml:space="preserve">/217-227 </w:t>
      </w:r>
      <w:r>
        <w:t>а хадис приводит в «Муслиме» под номером 62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A7620"/>
    <w:multiLevelType w:val="hybridMultilevel"/>
    <w:tmpl w:val="F39EB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A4DF4"/>
    <w:multiLevelType w:val="hybridMultilevel"/>
    <w:tmpl w:val="82C08A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561"/>
    <w:rsid w:val="00016E7D"/>
    <w:rsid w:val="000E1A0E"/>
    <w:rsid w:val="001079BF"/>
    <w:rsid w:val="0018318D"/>
    <w:rsid w:val="00417561"/>
    <w:rsid w:val="00542838"/>
    <w:rsid w:val="00612419"/>
    <w:rsid w:val="00620C4F"/>
    <w:rsid w:val="00684068"/>
    <w:rsid w:val="006E76EE"/>
    <w:rsid w:val="00831B95"/>
    <w:rsid w:val="009968EF"/>
    <w:rsid w:val="00AB7D61"/>
    <w:rsid w:val="00AF5E77"/>
    <w:rsid w:val="00C31B98"/>
    <w:rsid w:val="00EA1F9B"/>
    <w:rsid w:val="00EE4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20C4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20C4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20C4F"/>
    <w:rPr>
      <w:vertAlign w:val="superscript"/>
    </w:rPr>
  </w:style>
  <w:style w:type="paragraph" w:styleId="a6">
    <w:name w:val="List Paragraph"/>
    <w:basedOn w:val="a"/>
    <w:uiPriority w:val="34"/>
    <w:qFormat/>
    <w:rsid w:val="001831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A210B-6A97-4F98-BB56-601A25271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2013-02-26T03:32:00Z</dcterms:created>
  <dcterms:modified xsi:type="dcterms:W3CDTF">2013-02-27T11:35:00Z</dcterms:modified>
</cp:coreProperties>
</file>